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CB" w:rsidRDefault="00BA6DC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A6DCB" w:rsidRDefault="00BA6DCB">
      <w:pPr>
        <w:pStyle w:val="ConsPlusNormal"/>
        <w:jc w:val="both"/>
        <w:outlineLvl w:val="0"/>
      </w:pPr>
    </w:p>
    <w:p w:rsidR="00BA6DCB" w:rsidRDefault="00BA6DCB">
      <w:pPr>
        <w:pStyle w:val="ConsPlusNormal"/>
        <w:outlineLvl w:val="0"/>
      </w:pPr>
      <w:r>
        <w:t>Зарегистрировано в Минюсте России 17 марта 2017 г. N 46009</w:t>
      </w:r>
    </w:p>
    <w:p w:rsidR="00BA6DCB" w:rsidRDefault="00BA6D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BA6DCB" w:rsidRDefault="00BA6DCB">
      <w:pPr>
        <w:pStyle w:val="ConsPlusTitle"/>
        <w:jc w:val="center"/>
      </w:pPr>
    </w:p>
    <w:p w:rsidR="00BA6DCB" w:rsidRDefault="00BA6DCB">
      <w:pPr>
        <w:pStyle w:val="ConsPlusTitle"/>
        <w:jc w:val="center"/>
      </w:pPr>
      <w:r>
        <w:t>ПРИКАЗ</w:t>
      </w:r>
    </w:p>
    <w:p w:rsidR="00BA6DCB" w:rsidRDefault="00BA6DCB">
      <w:pPr>
        <w:pStyle w:val="ConsPlusTitle"/>
        <w:jc w:val="center"/>
      </w:pPr>
      <w:r>
        <w:t>от 15 февраля 2017 г. N 136</w:t>
      </w:r>
    </w:p>
    <w:p w:rsidR="00BA6DCB" w:rsidRDefault="00BA6DCB">
      <w:pPr>
        <w:pStyle w:val="ConsPlusTitle"/>
        <w:jc w:val="center"/>
      </w:pPr>
    </w:p>
    <w:p w:rsidR="00BA6DCB" w:rsidRDefault="00BA6DCB">
      <w:pPr>
        <w:pStyle w:val="ConsPlusTitle"/>
        <w:jc w:val="center"/>
      </w:pPr>
      <w:r>
        <w:t>О ВНЕСЕНИИ ИЗМЕНЕНИЙ</w:t>
      </w:r>
    </w:p>
    <w:p w:rsidR="00BA6DCB" w:rsidRDefault="00BA6DCB">
      <w:pPr>
        <w:pStyle w:val="ConsPlusTitle"/>
        <w:jc w:val="center"/>
      </w:pPr>
      <w:r>
        <w:t>В ПОКАЗАТЕЛИ ДЕЯТЕЛЬНОСТИ ОБРАЗОВАТЕЛЬНОЙ ОРГАНИЗАЦИИ,</w:t>
      </w:r>
    </w:p>
    <w:p w:rsidR="00BA6DCB" w:rsidRDefault="00BA6DCB">
      <w:pPr>
        <w:pStyle w:val="ConsPlusTitle"/>
        <w:jc w:val="center"/>
      </w:pPr>
      <w:proofErr w:type="gramStart"/>
      <w:r>
        <w:t>ПОДЛЕЖАЩЕЙ</w:t>
      </w:r>
      <w:proofErr w:type="gramEnd"/>
      <w:r>
        <w:t xml:space="preserve"> САМООБСЛЕДОВАНИЮ, УТВЕРЖДЕННЫЕ ПРИКАЗОМ</w:t>
      </w:r>
    </w:p>
    <w:p w:rsidR="00BA6DCB" w:rsidRDefault="00BA6DCB">
      <w:pPr>
        <w:pStyle w:val="ConsPlusTitle"/>
        <w:jc w:val="center"/>
      </w:pPr>
      <w:r>
        <w:t>МИНИСТЕРСТВА ОБРАЗОВАНИЯ И НАУКИ РОССИЙСКОЙ</w:t>
      </w:r>
    </w:p>
    <w:p w:rsidR="00BA6DCB" w:rsidRDefault="00BA6DCB">
      <w:pPr>
        <w:pStyle w:val="ConsPlusTitle"/>
        <w:jc w:val="center"/>
      </w:pPr>
      <w:r>
        <w:t>ФЕДЕРАЦИИ ОТ 10 ДЕКАБРЯ 2013 Г. N 1324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ind w:firstLine="540"/>
        <w:jc w:val="both"/>
      </w:pPr>
      <w:r>
        <w:t>Приказываю:</w:t>
      </w:r>
    </w:p>
    <w:p w:rsidR="00BA6DCB" w:rsidRDefault="00BA6DCB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2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показатели</w:t>
        </w:r>
      </w:hyperlink>
      <w:r>
        <w:t xml:space="preserve"> деятельности образовательной организации, подлежащей самообследованию, утвержденные приказом Министерства образования и науки Российской Федерации от 10 декабря 2013 г. N 1324 "Об утверждении показателей деятельности образовательной организации, подлежащей самообследованию" (зарегистрирован Министерством юстиции Российской Федерации 28 января 2014 г., регистрационный N 31135).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jc w:val="right"/>
      </w:pPr>
      <w:r>
        <w:t>Министр</w:t>
      </w:r>
    </w:p>
    <w:p w:rsidR="00BA6DCB" w:rsidRDefault="00BA6DCB">
      <w:pPr>
        <w:pStyle w:val="ConsPlusNormal"/>
        <w:jc w:val="right"/>
      </w:pPr>
      <w:r>
        <w:t>О.Ю.ВАСИЛЬЕВА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jc w:val="right"/>
        <w:outlineLvl w:val="0"/>
      </w:pPr>
      <w:r>
        <w:t>Приложение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jc w:val="right"/>
      </w:pPr>
      <w:r>
        <w:t>Утверждены</w:t>
      </w:r>
    </w:p>
    <w:p w:rsidR="00BA6DCB" w:rsidRDefault="00BA6DCB">
      <w:pPr>
        <w:pStyle w:val="ConsPlusNormal"/>
        <w:jc w:val="right"/>
      </w:pPr>
      <w:r>
        <w:t>приказом Министерства образования</w:t>
      </w:r>
    </w:p>
    <w:p w:rsidR="00BA6DCB" w:rsidRDefault="00BA6DCB">
      <w:pPr>
        <w:pStyle w:val="ConsPlusNormal"/>
        <w:jc w:val="right"/>
      </w:pPr>
      <w:r>
        <w:t>и науки Российской Федерации</w:t>
      </w:r>
    </w:p>
    <w:p w:rsidR="00BA6DCB" w:rsidRDefault="00BA6DCB">
      <w:pPr>
        <w:pStyle w:val="ConsPlusNormal"/>
        <w:jc w:val="right"/>
      </w:pPr>
      <w:r>
        <w:t>от 15.02.2017 N 136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Title"/>
        <w:jc w:val="center"/>
      </w:pPr>
      <w:bookmarkStart w:id="0" w:name="P32"/>
      <w:bookmarkEnd w:id="0"/>
      <w:r>
        <w:t>ИЗМЕНЕНИЯ,</w:t>
      </w:r>
    </w:p>
    <w:p w:rsidR="00BA6DCB" w:rsidRDefault="00BA6DCB">
      <w:pPr>
        <w:pStyle w:val="ConsPlusTitle"/>
        <w:jc w:val="center"/>
      </w:pPr>
      <w:r>
        <w:t>КОТОРЫЕ ВНОСЯТСЯ В ПОКАЗАТЕЛИ ДЕЯТЕЛЬНОСТИ</w:t>
      </w:r>
    </w:p>
    <w:p w:rsidR="00BA6DCB" w:rsidRDefault="00BA6DCB">
      <w:pPr>
        <w:pStyle w:val="ConsPlusTitle"/>
        <w:jc w:val="center"/>
      </w:pPr>
      <w:r>
        <w:t>ОБРАЗОВАТЕЛЬНОЙ ОРГАНИЗАЦИИ, ПОДЛЕЖАЩЕЙ САМООБСЛЕДОВАНИЮ,</w:t>
      </w:r>
    </w:p>
    <w:p w:rsidR="00BA6DCB" w:rsidRDefault="00BA6DCB">
      <w:pPr>
        <w:pStyle w:val="ConsPlusTitle"/>
        <w:jc w:val="center"/>
      </w:pPr>
      <w:r>
        <w:t>УТВЕРЖДЕННЫЕ ПРИКАЗОМ МИНИСТЕРСТВА ОБРАЗОВАНИЯ И НАУКИ</w:t>
      </w:r>
    </w:p>
    <w:p w:rsidR="00BA6DCB" w:rsidRDefault="00BA6DCB">
      <w:pPr>
        <w:pStyle w:val="ConsPlusTitle"/>
        <w:jc w:val="center"/>
      </w:pPr>
      <w:r>
        <w:t>РОССИЙСКОЙ ФЕДЕРАЦИИ ОТ 10 ДЕКАБРЯ 2013 Г. N 1324</w:t>
      </w:r>
    </w:p>
    <w:p w:rsidR="00BA6DCB" w:rsidRDefault="00BA6DCB">
      <w:pPr>
        <w:pStyle w:val="ConsPlusTitle"/>
        <w:jc w:val="center"/>
      </w:pPr>
      <w:r>
        <w:t>"ОБ УТВЕРЖДЕНИИ ПОКАЗАТЕЛЕЙ ДЕЯТЕЛЬНОСТИ ОБРАЗОВАТЕЛЬНОЙ</w:t>
      </w:r>
    </w:p>
    <w:p w:rsidR="00BA6DCB" w:rsidRDefault="00BA6DCB">
      <w:pPr>
        <w:pStyle w:val="ConsPlusTitle"/>
        <w:jc w:val="center"/>
      </w:pPr>
      <w:r>
        <w:t>ОРГАНИЗАЦИИ, ПОДЛЕЖАЩЕЙ САМООБСЛЕДОВАНИЮ"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ind w:firstLine="540"/>
        <w:jc w:val="both"/>
      </w:pPr>
      <w:r>
        <w:t xml:space="preserve">1. В </w:t>
      </w:r>
      <w:hyperlink r:id="rId7" w:history="1">
        <w:r>
          <w:rPr>
            <w:color w:val="0000FF"/>
          </w:rPr>
          <w:t>показателях</w:t>
        </w:r>
      </w:hyperlink>
      <w:r>
        <w:t xml:space="preserve"> деятельности профессиональной образовательной организации, подлежащей самообследованию, утвержденных приказом Министерства образования и науки Российской Федерации от 10 декабря 2013 г. N 1324 "Об утверждении показателей деятельности образовательной организации, подлежащей самообследованию" (далее - Приказ):</w:t>
      </w:r>
    </w:p>
    <w:p w:rsidR="00BA6DCB" w:rsidRDefault="00BA6DCB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подпункт 1.5 пункта 1</w:t>
        </w:r>
      </w:hyperlink>
      <w:r>
        <w:t xml:space="preserve"> признать утратившим силу;</w:t>
      </w:r>
    </w:p>
    <w:p w:rsidR="00BA6DCB" w:rsidRDefault="00BA6DCB">
      <w:pPr>
        <w:pStyle w:val="ConsPlusNormal"/>
        <w:spacing w:before="220"/>
        <w:ind w:firstLine="540"/>
        <w:jc w:val="both"/>
      </w:pPr>
      <w:r>
        <w:lastRenderedPageBreak/>
        <w:t xml:space="preserve">б) </w:t>
      </w:r>
      <w:hyperlink r:id="rId9" w:history="1">
        <w:r>
          <w:rPr>
            <w:color w:val="0000FF"/>
          </w:rPr>
          <w:t>строку</w:t>
        </w:r>
      </w:hyperlink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</w:pPr>
      <w:r>
        <w:t>"</w:t>
      </w:r>
    </w:p>
    <w:p w:rsidR="00BA6DCB" w:rsidRDefault="00BA6DCB">
      <w:pPr>
        <w:sectPr w:rsidR="00BA6DCB" w:rsidSect="00AD38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023"/>
        <w:gridCol w:w="1596"/>
      </w:tblGrid>
      <w:tr w:rsidR="00BA6DCB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A6DCB" w:rsidRDefault="00BA6DCB">
            <w:pPr>
              <w:pStyle w:val="ConsPlusNormal"/>
              <w:spacing w:before="220"/>
              <w:jc w:val="center"/>
            </w:pPr>
            <w:r>
              <w:lastRenderedPageBreak/>
              <w:t>2.4</w:t>
            </w:r>
          </w:p>
        </w:tc>
        <w:tc>
          <w:tcPr>
            <w:tcW w:w="7023" w:type="dxa"/>
            <w:tcBorders>
              <w:top w:val="single" w:sz="4" w:space="0" w:color="auto"/>
              <w:bottom w:val="single" w:sz="4" w:space="0" w:color="auto"/>
            </w:tcBorders>
          </w:tcPr>
          <w:p w:rsidR="00BA6DCB" w:rsidRDefault="00BA6DCB">
            <w:pPr>
              <w:pStyle w:val="ConsPlusNormal"/>
            </w:pPr>
            <w: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A6DCB" w:rsidRDefault="00BA6DCB">
            <w:pPr>
              <w:pStyle w:val="ConsPlusNormal"/>
              <w:jc w:val="center"/>
            </w:pPr>
            <w:r>
              <w:t>%</w:t>
            </w:r>
          </w:p>
        </w:tc>
      </w:tr>
    </w:tbl>
    <w:p w:rsidR="00BA6DCB" w:rsidRDefault="00BA6DCB">
      <w:pPr>
        <w:pStyle w:val="ConsPlusNormal"/>
        <w:jc w:val="right"/>
      </w:pPr>
      <w:r>
        <w:t>"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ind w:firstLine="540"/>
        <w:jc w:val="both"/>
      </w:pPr>
      <w:r>
        <w:t>заменить строкой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023"/>
        <w:gridCol w:w="1596"/>
      </w:tblGrid>
      <w:tr w:rsidR="00BA6DCB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A6DCB" w:rsidRDefault="00BA6DCB">
            <w:pPr>
              <w:pStyle w:val="ConsPlusNormal"/>
              <w:spacing w:before="220"/>
              <w:jc w:val="center"/>
            </w:pPr>
            <w:r>
              <w:t>2.4</w:t>
            </w:r>
          </w:p>
        </w:tc>
        <w:tc>
          <w:tcPr>
            <w:tcW w:w="7023" w:type="dxa"/>
            <w:tcBorders>
              <w:top w:val="single" w:sz="4" w:space="0" w:color="auto"/>
              <w:bottom w:val="single" w:sz="4" w:space="0" w:color="auto"/>
            </w:tcBorders>
          </w:tcPr>
          <w:p w:rsidR="00BA6DCB" w:rsidRDefault="00BA6DCB">
            <w:pPr>
              <w:pStyle w:val="ConsPlusNormal"/>
            </w:pPr>
            <w: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A6DCB" w:rsidRDefault="00BA6DCB">
            <w:pPr>
              <w:pStyle w:val="ConsPlusNormal"/>
              <w:jc w:val="center"/>
            </w:pPr>
            <w:r>
              <w:t>%</w:t>
            </w:r>
          </w:p>
        </w:tc>
      </w:tr>
    </w:tbl>
    <w:p w:rsidR="00BA6DCB" w:rsidRDefault="00BA6DCB">
      <w:pPr>
        <w:pStyle w:val="ConsPlusNormal"/>
        <w:jc w:val="right"/>
      </w:pPr>
      <w:r>
        <w:t>";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ind w:firstLine="540"/>
        <w:jc w:val="both"/>
      </w:pPr>
      <w:proofErr w:type="gramStart"/>
      <w:r>
        <w:t xml:space="preserve">в)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пунктом 4 "Обучение инвалидов и лиц с ограниченным возможностями здоровья":</w:t>
      </w:r>
      <w:proofErr w:type="gramEnd"/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023"/>
        <w:gridCol w:w="1596"/>
      </w:tblGrid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spacing w:before="220"/>
              <w:jc w:val="center"/>
            </w:pPr>
            <w:r>
              <w:t>4.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Обучение инвалидов и лиц с ограниченными возможностями здоровья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4.3.2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4.3.3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 xml:space="preserve">Общая численность инвалидов и лиц с ограниченными возможностями здоровья, обучающихся по адаптированным образовательным </w:t>
            </w:r>
            <w:r>
              <w:lastRenderedPageBreak/>
              <w:t>программам подготовки квалифицированных рабочих, служащих, в том числе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4.4.1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4.4.2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4.4.3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 xml:space="preserve">инвалидов и лиц с ограниченными возможностями здоровья со </w:t>
            </w:r>
            <w:r>
              <w:lastRenderedPageBreak/>
              <w:t>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4.5.2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4.5.3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4.6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4.6.1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4.6.2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 xml:space="preserve">инвалидов и лиц с ограниченными возможностями здоровья со </w:t>
            </w:r>
            <w:r>
              <w:lastRenderedPageBreak/>
              <w:t>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4.6.3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7023" w:type="dxa"/>
          </w:tcPr>
          <w:p w:rsidR="00BA6DCB" w:rsidRDefault="00BA6DCB">
            <w:pPr>
              <w:pStyle w:val="ConsPlusNormal"/>
            </w:pPr>
            <w: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1596" w:type="dxa"/>
          </w:tcPr>
          <w:p w:rsidR="00BA6DCB" w:rsidRDefault="00BA6DCB">
            <w:pPr>
              <w:pStyle w:val="ConsPlusNormal"/>
              <w:jc w:val="center"/>
            </w:pPr>
            <w:r>
              <w:t>человек/%</w:t>
            </w:r>
          </w:p>
        </w:tc>
      </w:tr>
    </w:tbl>
    <w:p w:rsidR="00BA6DCB" w:rsidRDefault="00BA6DCB">
      <w:pPr>
        <w:pStyle w:val="ConsPlusNormal"/>
        <w:jc w:val="right"/>
      </w:pPr>
      <w:r>
        <w:t>".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ind w:firstLine="540"/>
        <w:jc w:val="both"/>
      </w:pPr>
      <w:r>
        <w:t xml:space="preserve">2. В </w:t>
      </w:r>
      <w:hyperlink r:id="rId11" w:history="1">
        <w:r>
          <w:rPr>
            <w:color w:val="0000FF"/>
          </w:rPr>
          <w:t>показателях</w:t>
        </w:r>
      </w:hyperlink>
      <w:r>
        <w:t xml:space="preserve"> деятельности образовательной организации высшего образования, подлежащей самообследованию, утвержденных Приказом:</w:t>
      </w:r>
    </w:p>
    <w:p w:rsidR="00BA6DCB" w:rsidRDefault="00BA6DCB">
      <w:pPr>
        <w:pStyle w:val="ConsPlusNormal"/>
        <w:spacing w:before="220"/>
        <w:ind w:firstLine="540"/>
        <w:jc w:val="both"/>
      </w:pPr>
      <w:r>
        <w:t xml:space="preserve">а) </w:t>
      </w:r>
      <w:hyperlink r:id="rId12" w:history="1">
        <w:r>
          <w:rPr>
            <w:color w:val="0000FF"/>
          </w:rPr>
          <w:t>строку</w:t>
        </w:r>
      </w:hyperlink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960"/>
        <w:gridCol w:w="1659"/>
      </w:tblGrid>
      <w:tr w:rsidR="00BA6DCB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A6DCB" w:rsidRDefault="00BA6DCB">
            <w:pPr>
              <w:pStyle w:val="ConsPlusNormal"/>
              <w:spacing w:before="220"/>
              <w:jc w:val="center"/>
            </w:pPr>
            <w:r>
              <w:t>4.4</w:t>
            </w:r>
          </w:p>
        </w:tc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BA6DCB" w:rsidRDefault="00BA6DCB">
            <w:pPr>
              <w:pStyle w:val="ConsPlusNormal"/>
            </w:pPr>
            <w:r>
              <w:t xml:space="preserve"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</w:t>
            </w:r>
            <w:r>
              <w:lastRenderedPageBreak/>
              <w:t>региона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%</w:t>
            </w:r>
          </w:p>
        </w:tc>
      </w:tr>
    </w:tbl>
    <w:p w:rsidR="00BA6DCB" w:rsidRDefault="00BA6DCB">
      <w:pPr>
        <w:pStyle w:val="ConsPlusNormal"/>
        <w:jc w:val="right"/>
      </w:pPr>
      <w:r>
        <w:lastRenderedPageBreak/>
        <w:t>"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ind w:firstLine="540"/>
        <w:jc w:val="both"/>
      </w:pPr>
      <w:r>
        <w:t>заменить строкой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960"/>
        <w:gridCol w:w="1659"/>
      </w:tblGrid>
      <w:tr w:rsidR="00BA6DCB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A6DCB" w:rsidRDefault="00BA6DCB">
            <w:pPr>
              <w:pStyle w:val="ConsPlusNormal"/>
              <w:spacing w:before="220"/>
              <w:jc w:val="center"/>
            </w:pPr>
            <w:r>
              <w:t>4.4</w:t>
            </w:r>
          </w:p>
        </w:tc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BA6DCB" w:rsidRDefault="00BA6DCB">
            <w:pPr>
              <w:pStyle w:val="ConsPlusNormal"/>
            </w:pPr>
            <w:r>
              <w:t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:rsidR="00BA6DCB" w:rsidRDefault="00BA6DCB">
            <w:pPr>
              <w:pStyle w:val="ConsPlusNormal"/>
              <w:jc w:val="center"/>
            </w:pPr>
            <w:r>
              <w:t>%</w:t>
            </w:r>
          </w:p>
        </w:tc>
      </w:tr>
    </w:tbl>
    <w:p w:rsidR="00BA6DCB" w:rsidRDefault="00BA6DCB">
      <w:pPr>
        <w:pStyle w:val="ConsPlusNormal"/>
        <w:jc w:val="right"/>
      </w:pPr>
      <w:r>
        <w:t>";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ind w:firstLine="540"/>
        <w:jc w:val="both"/>
      </w:pPr>
      <w:r>
        <w:t xml:space="preserve">б)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пунктом 6 "Обучение инвалидов и лиц с ограниченными возможностями здоровья":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960"/>
        <w:gridCol w:w="1659"/>
      </w:tblGrid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spacing w:before="220"/>
              <w:jc w:val="center"/>
            </w:pPr>
            <w:r>
              <w:t>6.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Обучение инвалидов и лиц с ограниченными возможностями здоровья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Численность/удельный вес численности студентов (курсантов) из числа инвалидов и лиц с ограниченными возможностями здоровья, обучающихся по программам бакалавриата, программам специалитета и программам магистратуры, в общей численности студентов (курсантов), обучающихся по программам бакалавриата, программам специалитета и программам магистратуры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Общее количество адаптированных образовательных программ высшего образования, в том числе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программ бакалавриата и программ специалитета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</w:pP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6.2.2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программ магистратуры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для 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единиц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 xml:space="preserve">Общая численность инвалидов и лиц с ограниченными возможностями здоровья, обучающихся по программам бакалавриата и программам </w:t>
            </w:r>
            <w:r>
              <w:lastRenderedPageBreak/>
              <w:t>специалитета, в том числе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6.3.1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6.3.2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6.3.3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 xml:space="preserve">инвалидов и лиц с ограниченными возможностями здоровья со </w:t>
            </w:r>
            <w:r>
              <w:lastRenderedPageBreak/>
              <w:t>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6.4.2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6.4.3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6.5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программам магистратуры, в том числе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6.5.3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6.6.1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 xml:space="preserve">инвалидов и лиц с ограниченными возможностями здоровья со </w:t>
            </w:r>
            <w:r>
              <w:lastRenderedPageBreak/>
              <w:t>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6.6.2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6.6.3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</w:pP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lastRenderedPageBreak/>
              <w:t>6.7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Численность/удельный вес численности работников образовательной организации, прошедших повышение квалификации по вопросам получения высшего образования инвалидами и лицами с ограниченными возможностями здоровья, в общей численности работников образовательной организации, в том числе: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6.7.1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численность/удельный вес профессорско-преподавательского состава, прошедшего повышение квалификации по вопросам получения высшего образования инвалидами и лицами с ограниченными возможностями здоровья, в общей численности профессорско-преподавательского состава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BA6DCB">
        <w:tc>
          <w:tcPr>
            <w:tcW w:w="1020" w:type="dxa"/>
          </w:tcPr>
          <w:p w:rsidR="00BA6DCB" w:rsidRDefault="00BA6DCB">
            <w:pPr>
              <w:pStyle w:val="ConsPlusNormal"/>
              <w:jc w:val="center"/>
            </w:pPr>
            <w:r>
              <w:t>6.7.2</w:t>
            </w:r>
          </w:p>
        </w:tc>
        <w:tc>
          <w:tcPr>
            <w:tcW w:w="6960" w:type="dxa"/>
          </w:tcPr>
          <w:p w:rsidR="00BA6DCB" w:rsidRDefault="00BA6DCB">
            <w:pPr>
              <w:pStyle w:val="ConsPlusNormal"/>
            </w:pPr>
            <w:r>
              <w:t>численность/удельный вес учебно-вспомогательного персонала, прошедшего повышение квалификации по вопросам получения высшего образования инвалидами и лицами с ограниченными возможностями здоровья, в общей численности учебно-вспомогательного персонала</w:t>
            </w:r>
          </w:p>
        </w:tc>
        <w:tc>
          <w:tcPr>
            <w:tcW w:w="1659" w:type="dxa"/>
          </w:tcPr>
          <w:p w:rsidR="00BA6DCB" w:rsidRDefault="00BA6DCB">
            <w:pPr>
              <w:pStyle w:val="ConsPlusNormal"/>
              <w:jc w:val="center"/>
            </w:pPr>
            <w:r>
              <w:t>человек/%</w:t>
            </w:r>
          </w:p>
        </w:tc>
      </w:tr>
    </w:tbl>
    <w:p w:rsidR="00BA6DCB" w:rsidRDefault="00BA6DCB">
      <w:pPr>
        <w:pStyle w:val="ConsPlusNormal"/>
        <w:jc w:val="right"/>
      </w:pPr>
      <w:r>
        <w:t>".</w:t>
      </w: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jc w:val="both"/>
      </w:pPr>
    </w:p>
    <w:p w:rsidR="00BA6DCB" w:rsidRDefault="00BA6D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1752" w:rsidRDefault="00D71752">
      <w:bookmarkStart w:id="1" w:name="_GoBack"/>
      <w:bookmarkEnd w:id="1"/>
    </w:p>
    <w:sectPr w:rsidR="00D71752" w:rsidSect="00EA5A0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CB"/>
    <w:rsid w:val="00BA6DCB"/>
    <w:rsid w:val="00D7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6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6D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6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6D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4F5F8B9DBF28ABEB094E5729EF98A391F35AE0D176BD8B2A77A30AEA9EAD501B5C860281C83D79J3V3O" TargetMode="External"/><Relationship Id="rId13" Type="http://schemas.openxmlformats.org/officeDocument/2006/relationships/hyperlink" Target="consultantplus://offline/ref=B74F5F8B9DBF28ABEB094E5729EF98A391F35AE0D176BD8B2A77A30AEA9EAD501B5C860281C83A7EJ3V5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4F5F8B9DBF28ABEB094E5729EF98A391F35AE0D176BD8B2A77A30AEA9EAD501B5C860281C83D7EJ3V5O" TargetMode="External"/><Relationship Id="rId12" Type="http://schemas.openxmlformats.org/officeDocument/2006/relationships/hyperlink" Target="consultantplus://offline/ref=B74F5F8B9DBF28ABEB094E5729EF98A391F35AE0D176BD8B2A77A30AEA9EAD501B5C860281C8387DJ3V6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4F5F8B9DBF28ABEB094E5729EF98A391F35AE0D176BD8B2A77A30AEA9EAD501B5C860281C83D7EJ3V5O" TargetMode="External"/><Relationship Id="rId11" Type="http://schemas.openxmlformats.org/officeDocument/2006/relationships/hyperlink" Target="consultantplus://offline/ref=B74F5F8B9DBF28ABEB094E5729EF98A391F35AE0D176BD8B2A77A30AEA9EAD501B5C860281C83A7EJ3V5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4F5F8B9DBF28ABEB094E5729EF98A391F35AE0D176BD8B2A77A30AEA9EAD501B5C860281C83D7EJ3V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4F5F8B9DBF28ABEB094E5729EF98A391F35AE0D176BD8B2A77A30AEA9EAD501B5C860281C83A7CJ3V7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Ольга Анатольевна</dc:creator>
  <cp:lastModifiedBy>Серебрянникова Ольга Анатольевна</cp:lastModifiedBy>
  <cp:revision>1</cp:revision>
  <dcterms:created xsi:type="dcterms:W3CDTF">2017-07-24T14:21:00Z</dcterms:created>
  <dcterms:modified xsi:type="dcterms:W3CDTF">2017-07-24T14:21:00Z</dcterms:modified>
</cp:coreProperties>
</file>